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About the Measure </w:t>
            </w:r>
          </w:p>
          <w:p>
            <w:pPr>
              <w:pStyle w:val="Normal"/>
              <w:rPr>
                <w:rFonts w:ascii="Arial" w:hAnsi="Arial" w:cs="Arial"/>
                <w:b/>
                <w:b/>
                <w:sz w:val="22"/>
                <w:szCs w:val="22"/>
              </w:rPr>
            </w:pPr>
            <w:r>
              <w:rPr>
                <w:rFonts w:cs="Arial" w:ascii="Arial" w:hAnsi="Arial"/>
                <w:b/>
                <w:sz w:val="22"/>
                <w:szCs w:val="22"/>
              </w:rPr>
            </w:r>
          </w:p>
        </w:tc>
      </w:tr>
      <w:tr>
        <w:trPr>
          <w:trHeight w:val="251"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PTSD</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PTSD Treatment History and Effectiveness</w:t>
            </w:r>
          </w:p>
        </w:tc>
      </w:tr>
      <w:tr>
        <w:trPr>
          <w:trHeight w:val="341"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A questionnaire to assess the participant’s experience with PTSD treatments and an interview to assess the outcome associated with each endorsed treatment.</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280"/>
        <w:gridCol w:w="8616"/>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 xml:space="preserve">About the Protocol </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Description of Protocol:</w:t>
              <w:b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Emory Treatment Resistance Interview for PTSD (E-TRIP) is a combination self-administered questionnaire and interview that includes a PTSD Medication Treatment Record, a PTSD Psychotherapy Treatment Record, and a Treatment Resistance Interview for PTSD.  The E-TRIP PTSD Medication Treatment Record and PTSD Psychotherapy Treatment Record are completed by having the respondent mark check boxes next to listed medications and therapies. The interviewer uses this information to administer the semi-structured interview addressing treatment response. The interview first establishes the onset of PTSD and other primary symptoms, then response to each marked treatment is assessed.  The interviewer proceeds through the interview, one treatment at a time, following the instructions and recording answers in the Treatment Record.   </w:t>
            </w:r>
          </w:p>
          <w:p>
            <w:pPr>
              <w:pStyle w:val="Normal"/>
              <w:autoSpaceDE w:val="false"/>
              <w:rPr>
                <w:rFonts w:ascii="Arial" w:hAnsi="Arial" w:cs="Arial"/>
                <w:sz w:val="22"/>
                <w:szCs w:val="22"/>
              </w:rPr>
            </w:pPr>
            <w:r>
              <w:rPr>
                <w:rFonts w:cs="Arial" w:ascii="Arial" w:hAnsi="Arial"/>
                <w:sz w:val="22"/>
                <w:szCs w:val="22"/>
              </w:rPr>
            </w:r>
          </w:p>
        </w:tc>
      </w:tr>
      <w:tr>
        <w:trPr>
          <w:trHeight w:val="323"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Protocol Text:</w:t>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Arial" w:hAnsi="Arial" w:cs="Arial"/>
                <w:b/>
                <w:b/>
                <w:bCs/>
                <w:sz w:val="22"/>
                <w:szCs w:val="22"/>
                <w:u w:val="single"/>
              </w:rPr>
            </w:pPr>
            <w:r>
              <w:rPr>
                <w:rFonts w:eastAsia="Arial" w:cs="Arial" w:ascii="Arial" w:hAnsi="Arial"/>
                <w:sz w:val="22"/>
                <w:szCs w:val="22"/>
              </w:rPr>
              <w:t xml:space="preserve"> </w:t>
            </w:r>
            <w:r>
              <w:rPr>
                <w:rFonts w:cs="Arial" w:ascii="Arial" w:hAnsi="Arial"/>
                <w:b/>
                <w:bCs/>
                <w:sz w:val="22"/>
                <w:szCs w:val="22"/>
                <w:u w:val="single"/>
              </w:rPr>
              <w:t>Emory Treatment Resistance Interview for PTSD (E-TRIP)</w:t>
            </w:r>
          </w:p>
          <w:p>
            <w:pPr>
              <w:pStyle w:val="Normal"/>
              <w:autoSpaceDE w:val="false"/>
              <w:rPr>
                <w:rFonts w:ascii="Arial" w:hAnsi="Arial" w:cs="Arial"/>
                <w:b/>
                <w:b/>
                <w:bCs/>
                <w:sz w:val="22"/>
                <w:szCs w:val="22"/>
                <w:u w:val="single"/>
              </w:rPr>
            </w:pPr>
            <w:r>
              <w:rPr>
                <w:rFonts w:cs="Arial" w:ascii="Arial" w:hAnsi="Arial"/>
                <w:b/>
                <w:bCs/>
                <w:sz w:val="22"/>
                <w:szCs w:val="22"/>
                <w:u w:val="single"/>
              </w:rPr>
            </w:r>
          </w:p>
          <w:p>
            <w:pPr>
              <w:pStyle w:val="Normal"/>
              <w:autoSpaceDE w:val="false"/>
              <w:rPr>
                <w:rFonts w:ascii="Arial" w:hAnsi="Arial" w:cs="Arial"/>
                <w:sz w:val="22"/>
                <w:szCs w:val="22"/>
              </w:rPr>
            </w:pPr>
            <w:r>
              <w:rPr>
                <w:rFonts w:cs="Arial" w:ascii="Arial" w:hAnsi="Arial"/>
                <w:sz w:val="22"/>
                <w:szCs w:val="22"/>
              </w:rPr>
              <w:t xml:space="preserve">A PDF of the complete ETRIP protocol can be downloaded </w:t>
            </w:r>
            <w:hyperlink r:id="rId2">
              <w:r>
                <w:rPr>
                  <w:rStyle w:val="InternetLink"/>
                  <w:rFonts w:cs="Arial" w:ascii="Arial" w:hAnsi="Arial"/>
                  <w:sz w:val="22"/>
                  <w:szCs w:val="22"/>
                </w:rPr>
                <w:t>here</w:t>
              </w:r>
            </w:hyperlink>
            <w:r>
              <w:rPr>
                <w:rFonts w:cs="Arial" w:ascii="Arial" w:hAnsi="Arial"/>
                <w:sz w:val="22"/>
                <w:szCs w:val="22"/>
              </w:rPr>
              <w:t xml:space="preserve">. </w:t>
            </w:r>
          </w:p>
          <w:p>
            <w:pPr>
              <w:pStyle w:val="Normal"/>
              <w:autoSpaceDE w:val="false"/>
              <w:jc w:val="center"/>
              <w:rPr>
                <w:rFonts w:ascii="Arial" w:hAnsi="Arial" w:cs="Arial"/>
                <w:b/>
                <w:b/>
                <w:bCs/>
                <w:sz w:val="22"/>
                <w:szCs w:val="22"/>
                <w:u w:val="single"/>
              </w:rPr>
            </w:pPr>
            <w:r>
              <w:rPr>
                <w:rFonts w:cs="Arial" w:ascii="Arial" w:hAnsi="Arial"/>
                <w:b/>
                <w:bCs/>
                <w:sz w:val="22"/>
                <w:szCs w:val="22"/>
                <w:u w:val="single"/>
              </w:rPr>
            </w:r>
          </w:p>
        </w:tc>
      </w:tr>
      <w:tr>
        <w:trPr>
          <w:trHeight w:val="359"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Participant:</w:t>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Adults, ages 18 and older</w:t>
            </w:r>
          </w:p>
        </w:tc>
      </w:tr>
      <w:tr>
        <w:trPr>
          <w:trHeight w:val="350"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Source: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Emory Treatment Resistance Interview for PTSD (E-TRIP) protocol can be obtained from Dr. Barbara Rothbaum at Emory University.</w:t>
            </w:r>
          </w:p>
        </w:tc>
      </w:tr>
      <w:tr>
        <w:trPr>
          <w:trHeight w:val="557"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sz w:val="22"/>
                <w:szCs w:val="22"/>
              </w:rPr>
            </w:pPr>
            <w:r>
              <w:rPr>
                <w:rFonts w:cs="Arial" w:ascii="Arial" w:hAnsi="Arial"/>
                <w:b/>
                <w:sz w:val="22"/>
                <w:szCs w:val="22"/>
              </w:rPr>
              <w:t xml:space="preserve">Personnel and Training Required: </w:t>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The interviewer must have generic training to conduct personal interviews with individuals from the general population and specific training in proper administration of the Emory Treatment Resistance Interview for PTSD (E-TRIP).</w:t>
            </w:r>
          </w:p>
        </w:tc>
      </w:tr>
      <w:tr>
        <w:trPr>
          <w:trHeight w:val="35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sz w:val="22"/>
                <w:szCs w:val="22"/>
              </w:rPr>
            </w:pPr>
            <w:r>
              <w:rPr>
                <w:rFonts w:cs="Arial" w:ascii="Arial" w:hAnsi="Arial"/>
                <w:b/>
                <w:sz w:val="22"/>
                <w:szCs w:val="22"/>
              </w:rPr>
              <w:t>Equipment Needs:</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None  </w:t>
            </w:r>
          </w:p>
        </w:tc>
      </w:tr>
      <w:tr>
        <w:trPr>
          <w:trHeight w:val="521"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 xml:space="preserve">General References: </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N/A</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Cs/>
        <w:sz w:val="20"/>
        <w:szCs w:val="20"/>
        <w:u w:val="single"/>
      </w:rPr>
    </w:pPr>
    <w:r>
      <w:rPr>
        <w:rFonts w:cs="Arial" w:ascii="Arial" w:hAnsi="Arial"/>
        <w:bCs/>
        <w:sz w:val="20"/>
        <w:szCs w:val="20"/>
        <w:u w:val="single"/>
      </w:rPr>
      <w:t xml:space="preserve">PTSD Treatment History and Effectiveness </w:t>
    </w:r>
  </w:p>
  <w:p>
    <w:pPr>
      <w:pStyle w:val="Normal"/>
      <w:rPr>
        <w:rFonts w:ascii="Arial" w:hAnsi="Arial" w:cs="Arial"/>
        <w:bCs/>
        <w:sz w:val="20"/>
        <w:szCs w:val="20"/>
      </w:rPr>
    </w:pPr>
    <w:r>
      <w:rPr>
        <w:rFonts w:cs="Arial" w:ascii="Arial" w:hAnsi="Arial"/>
        <w:bCs/>
        <w:sz w:val="20"/>
        <w:szCs w:val="20"/>
      </w:rPr>
      <w:t>Date of MHRP final approval</w:t>
    </w:r>
  </w:p>
  <w:p>
    <w:pPr>
      <w:pStyle w:val="Normal"/>
      <w:rPr>
        <w:rFonts w:ascii="Arial" w:hAnsi="Arial" w:cs="Arial"/>
        <w:bCs/>
        <w:sz w:val="20"/>
        <w:szCs w:val="20"/>
      </w:rPr>
    </w:pPr>
    <w:r>
      <w:rPr>
        <w:rFonts w:cs="Arial" w:ascii="Arial" w:hAnsi="Arial"/>
        <w:bCs/>
        <w:sz w:val="20"/>
        <w:szCs w:val="20"/>
      </w:rPr>
      <w:t>Date of SC final approval</w:t>
    </w:r>
  </w:p>
  <w:p>
    <w:pPr>
      <w:pStyle w:val="Header"/>
      <w:rPr>
        <w:rFonts w:ascii="Arial" w:hAnsi="Arial" w:cs="Arial"/>
        <w:bCs/>
        <w:sz w:val="20"/>
        <w:szCs w:val="20"/>
      </w:rPr>
    </w:pPr>
    <w:r>
      <w:rPr>
        <w:rFonts w:cs="Arial" w:ascii="Arial" w:hAnsi="Arial"/>
        <w:bCs/>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b/>
      <w:bCs/>
    </w:rPr>
  </w:style>
  <w:style w:type="character" w:styleId="WW8Num10z0">
    <w:name w:val="WW8Num10z0"/>
    <w:qFormat/>
    <w:rPr>
      <w:b w:val="false"/>
      <w:bCs w:val="false"/>
    </w:rPr>
  </w:style>
  <w:style w:type="character" w:styleId="WW8Num11z0">
    <w:name w:val="WW8Num11z0"/>
    <w:qFormat/>
    <w:rPr>
      <w:rFonts w:ascii="Symbol" w:hAnsi="Symbol" w:cs="Symbol"/>
      <w:b/>
      <w:bCs/>
    </w:rPr>
  </w:style>
  <w:style w:type="character" w:styleId="WW8Num12z0">
    <w:name w:val="WW8Num12z0"/>
    <w:qFormat/>
    <w:rPr/>
  </w:style>
  <w:style w:type="character" w:styleId="WW8Num13z0">
    <w:name w:val="WW8Num13z0"/>
    <w:qFormat/>
    <w:rPr>
      <w:rFonts w:ascii="Symbol" w:hAnsi="Symbol" w:cs="Symbol"/>
      <w:b/>
      <w:bCs/>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03_Measures_and_Protocols/E-TRIP%20with%20grades.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2014-10-27T15:50:00Z</dcterms:created>
  <dc:creator>mjp</dc:creator>
  <dc:description/>
  <cp:keywords/>
  <dc:language>en-US</dc:language>
  <cp:lastModifiedBy>Huggins, Wayne</cp:lastModifiedBy>
  <cp:lastPrinted>2010-06-01T10:51:00Z</cp:lastPrinted>
  <dcterms:modified xsi:type="dcterms:W3CDTF">2014-10-27T15:50:00Z</dcterms:modified>
  <cp:revision>2</cp:revision>
  <dc:subject/>
  <dc:title>Birthplace</dc:title>
</cp:coreProperties>
</file>